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8061" w14:textId="1058C507" w:rsidR="00C70B2A" w:rsidRDefault="00C70B2A" w:rsidP="00C70B2A">
      <w:pPr>
        <w:pStyle w:val="Titolo1"/>
        <w:ind w:left="0"/>
        <w:rPr>
          <w:rFonts w:asciiTheme="minorHAnsi" w:hAnsiTheme="minorHAnsi" w:cstheme="minorHAnsi"/>
          <w:color w:val="44546A" w:themeColor="text2"/>
        </w:rPr>
      </w:pPr>
      <w:r>
        <w:rPr>
          <w:rFonts w:asciiTheme="minorHAnsi" w:hAnsiTheme="minorHAnsi"/>
          <w:color w:val="44546A" w:themeColor="text2"/>
        </w:rPr>
        <w:t>Modèle de Déclaration pour le traitement des données personnelles pour la campagne Facebook/Linkedln</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489E6B02"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Cher Monsieur</w:t>
      </w:r>
      <w:r w:rsidR="007A3C13">
        <w:rPr>
          <w:rFonts w:asciiTheme="minorHAnsi" w:hAnsiTheme="minorHAnsi"/>
          <w:color w:val="44546A" w:themeColor="text2"/>
          <w:sz w:val="20"/>
        </w:rPr>
        <w:t xml:space="preserve"> </w:t>
      </w:r>
      <w:r>
        <w:rPr>
          <w:rFonts w:asciiTheme="minorHAnsi" w:hAnsiTheme="minorHAnsi"/>
          <w:color w:val="44546A" w:themeColor="text2"/>
          <w:sz w:val="20"/>
        </w:rPr>
        <w:t>/ Chère Madame,</w:t>
      </w:r>
    </w:p>
    <w:p w14:paraId="22A1A006" w14:textId="4713A302"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Afin de vous fournir les informations demandées et vous informer de nos initiatives futures, nous devons traiter vos données personnelles, aux fins indiquées ci-dessous, nous vous transmettons les informations suivantes comme l'exige la législation européenne en matière de protection des données personnelles (Règlement européen 679/2016).</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Responsable du Traitement </w:t>
      </w:r>
    </w:p>
    <w:p w14:paraId="73460A8B"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Le Responsable du traitement est la personne responsable des décisions concernant les finalités, les méthodes et la sécurité des données personnelles, EMU GROUP SPA dont le siège social est situé Zona Industriale, localité Schiavo, 06055 Marsciano (PG).</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Finalité et base juridique du traitement</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Les données personnelles que vous nous fournirez et qui seront collectées au moment de votre demande, seront traitées selon les bases légales indiquées ci-dessous :</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Finalités</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(Pourquoi nous traitons vos données)</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Base légale</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(Sur la base de quelle disposition légale nous les traitons)</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Conséquences en cas de refus au traitement</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(Que se passe-t-il si vous refusez de fournir des données personnelles et/ou d'autoriser le traitement)</w:t>
            </w:r>
          </w:p>
        </w:tc>
      </w:tr>
      <w:tr w:rsidR="00C70B2A" w:rsidRPr="00BC5BAD" w14:paraId="12EDDDAB" w14:textId="77777777" w:rsidTr="009C2A4D">
        <w:tc>
          <w:tcPr>
            <w:tcW w:w="3545" w:type="dxa"/>
            <w:tcBorders>
              <w:top w:val="single" w:sz="4" w:space="0" w:color="auto"/>
              <w:left w:val="single" w:sz="4" w:space="0" w:color="auto"/>
              <w:bottom w:val="single" w:sz="4" w:space="0" w:color="auto"/>
              <w:right w:val="single" w:sz="4" w:space="0" w:color="auto"/>
            </w:tcBorders>
            <w:vAlign w:val="center"/>
          </w:tcPr>
          <w:p w14:paraId="732AC573" w14:textId="77777777" w:rsidR="00C70B2A" w:rsidRPr="00BC5BAD"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44546A" w:themeColor="text2"/>
                <w:sz w:val="20"/>
              </w:rPr>
              <w:t>Communiquer les informations commerciales demandées par vous.</w:t>
            </w:r>
          </w:p>
        </w:tc>
        <w:tc>
          <w:tcPr>
            <w:tcW w:w="3436" w:type="dxa"/>
            <w:tcBorders>
              <w:top w:val="single" w:sz="4" w:space="0" w:color="auto"/>
              <w:left w:val="single" w:sz="4" w:space="0" w:color="auto"/>
              <w:bottom w:val="single" w:sz="4" w:space="0" w:color="auto"/>
              <w:right w:val="single" w:sz="4" w:space="0" w:color="auto"/>
            </w:tcBorders>
            <w:vAlign w:val="center"/>
          </w:tcPr>
          <w:p w14:paraId="4AE5D49F" w14:textId="4AA67FEB"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paragraphe 1 alinéa b), le traitement est nécessaire à l'exécution des mesures précontractuelles adoptées à la demande de l'intéressé.</w:t>
            </w:r>
          </w:p>
        </w:tc>
        <w:tc>
          <w:tcPr>
            <w:tcW w:w="2641" w:type="dxa"/>
            <w:tcBorders>
              <w:top w:val="single" w:sz="4" w:space="0" w:color="auto"/>
              <w:left w:val="single" w:sz="4" w:space="0" w:color="auto"/>
              <w:bottom w:val="single" w:sz="4" w:space="0" w:color="auto"/>
              <w:right w:val="single" w:sz="4" w:space="0" w:color="auto"/>
            </w:tcBorders>
            <w:vAlign w:val="center"/>
          </w:tcPr>
          <w:p w14:paraId="6E1ABDBD" w14:textId="77777777"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Le consentement n'est pas requis, le défaut de fournir des informations rend impossible la satisfaction des demandes.</w:t>
            </w:r>
          </w:p>
        </w:tc>
      </w:tr>
      <w:tr w:rsidR="00C70B2A" w:rsidRPr="00BC5BAD" w14:paraId="10A677C8" w14:textId="77777777" w:rsidTr="009C2A4D">
        <w:tc>
          <w:tcPr>
            <w:tcW w:w="3545" w:type="dxa"/>
            <w:tcBorders>
              <w:top w:val="single" w:sz="4" w:space="0" w:color="auto"/>
              <w:left w:val="single" w:sz="4" w:space="0" w:color="auto"/>
              <w:bottom w:val="single" w:sz="4" w:space="0" w:color="auto"/>
              <w:right w:val="single" w:sz="4" w:space="0" w:color="auto"/>
            </w:tcBorders>
          </w:tcPr>
          <w:p w14:paraId="15DAB296" w14:textId="77777777" w:rsidR="00C70B2A" w:rsidRPr="00037DCA"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002060"/>
                <w:sz w:val="20"/>
              </w:rPr>
              <w:t xml:space="preserve">Pour transférer les données aux sociétés du Groupe et au réseau de vente (c'est-à-dire agents, distributeurs et revendeurs) compétents pour la zone afin de satisfaire vos demandes d'achat </w:t>
            </w:r>
          </w:p>
        </w:tc>
        <w:tc>
          <w:tcPr>
            <w:tcW w:w="3436" w:type="dxa"/>
            <w:tcBorders>
              <w:top w:val="single" w:sz="4" w:space="0" w:color="auto"/>
              <w:left w:val="single" w:sz="4" w:space="0" w:color="auto"/>
              <w:bottom w:val="single" w:sz="4" w:space="0" w:color="auto"/>
              <w:right w:val="single" w:sz="4" w:space="0" w:color="auto"/>
            </w:tcBorders>
          </w:tcPr>
          <w:p w14:paraId="43D9457C" w14:textId="07B7AB64" w:rsidR="00CE7EBE" w:rsidRDefault="006E2F63" w:rsidP="009C2A4D">
            <w:pPr>
              <w:rPr>
                <w:rFonts w:asciiTheme="minorHAnsi" w:eastAsia="MS Mincho" w:hAnsiTheme="minorHAnsi" w:cstheme="minorHAnsi"/>
                <w:color w:val="002060"/>
                <w:sz w:val="20"/>
                <w:szCs w:val="20"/>
              </w:rPr>
            </w:pPr>
            <w:r>
              <w:rPr>
                <w:rFonts w:asciiTheme="minorHAnsi" w:hAnsiTheme="minorHAnsi"/>
                <w:color w:val="002060"/>
                <w:sz w:val="20"/>
              </w:rPr>
              <w:t>Art.</w:t>
            </w:r>
            <w:r>
              <w:rPr>
                <w:rFonts w:asciiTheme="minorHAnsi" w:hAnsiTheme="minorHAnsi"/>
                <w:sz w:val="20"/>
              </w:rPr>
              <w:t xml:space="preserve"> </w:t>
            </w:r>
            <w:r>
              <w:rPr>
                <w:rFonts w:asciiTheme="minorHAnsi" w:hAnsiTheme="minorHAnsi"/>
                <w:color w:val="44546A" w:themeColor="text2"/>
                <w:sz w:val="20"/>
              </w:rPr>
              <w:t>6 paragraphe 1 alinéa b), le traitement est nécessaire à l'exécution des mesures précontractuelles adoptées à la demande de l'intéressé.</w:t>
            </w:r>
          </w:p>
          <w:p w14:paraId="0201D1AE" w14:textId="616391B2"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Art. 49, paragraphe 1, alinéa b), RGPD, le transfert de données est nécessaire à l'exécution d'un contrat conclu entre la personne concernée et le responsable du traitement ou à l'exécution de mesures préalables prises à la demande de la personne concernée.</w:t>
            </w:r>
          </w:p>
        </w:tc>
        <w:tc>
          <w:tcPr>
            <w:tcW w:w="2641" w:type="dxa"/>
            <w:tcBorders>
              <w:top w:val="single" w:sz="4" w:space="0" w:color="auto"/>
              <w:left w:val="single" w:sz="4" w:space="0" w:color="auto"/>
              <w:bottom w:val="single" w:sz="4" w:space="0" w:color="auto"/>
              <w:right w:val="single" w:sz="4" w:space="0" w:color="auto"/>
            </w:tcBorders>
          </w:tcPr>
          <w:p w14:paraId="1AD5A1A2" w14:textId="77777777"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Le consentement n'est pas requis, si vous refusez de fournir les données, nous ne pourrons pas exécuter le contrat</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Destinataires et catégories de données traitées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Les données personnelles que vous fournissez ou que vous avez acquises au cours du service seront traitées exclusivement par du personnel autorisé à cet effet ou par des personnes en charge du traitement désignées à cet effet.</w:t>
      </w:r>
    </w:p>
    <w:p w14:paraId="4307C0BD"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Vos données seront divulguées aux destinataires suivants :</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68"/>
        <w:gridCol w:w="2890"/>
      </w:tblGrid>
      <w:tr w:rsidR="00C70B2A" w:rsidRPr="00AC5366" w14:paraId="086AD77B" w14:textId="77777777" w:rsidTr="009C2A4D">
        <w:trPr>
          <w:tblHeader/>
        </w:trPr>
        <w:tc>
          <w:tcPr>
            <w:tcW w:w="3964" w:type="dxa"/>
            <w:shd w:val="clear" w:color="auto" w:fill="F2F2F2"/>
          </w:tcPr>
          <w:p w14:paraId="30CBACA7"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Finalités</w:t>
            </w:r>
          </w:p>
        </w:tc>
        <w:tc>
          <w:tcPr>
            <w:tcW w:w="2768" w:type="dxa"/>
            <w:shd w:val="clear" w:color="auto" w:fill="F2F2F2"/>
          </w:tcPr>
          <w:p w14:paraId="10AB6042"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catégorie de données</w:t>
            </w:r>
          </w:p>
        </w:tc>
        <w:tc>
          <w:tcPr>
            <w:tcW w:w="2890" w:type="dxa"/>
            <w:shd w:val="clear" w:color="auto" w:fill="F2F2F2"/>
          </w:tcPr>
          <w:p w14:paraId="1998726F"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destinataires</w:t>
            </w:r>
          </w:p>
        </w:tc>
      </w:tr>
      <w:tr w:rsidR="00C70B2A" w:rsidRPr="00AC5366" w14:paraId="5EF30476" w14:textId="77777777" w:rsidTr="009C2A4D">
        <w:trPr>
          <w:trHeight w:val="288"/>
        </w:trPr>
        <w:tc>
          <w:tcPr>
            <w:tcW w:w="3964" w:type="dxa"/>
            <w:shd w:val="clear" w:color="auto" w:fill="auto"/>
          </w:tcPr>
          <w:p w14:paraId="559AA839" w14:textId="77777777" w:rsidR="00C70B2A" w:rsidRPr="00037DCA" w:rsidRDefault="00C70B2A" w:rsidP="009C2A4D">
            <w:pPr>
              <w:autoSpaceDE w:val="0"/>
              <w:autoSpaceDN w:val="0"/>
              <w:adjustRightInd w:val="0"/>
              <w:rPr>
                <w:rFonts w:asciiTheme="minorHAnsi" w:eastAsia="MS Mincho" w:hAnsiTheme="minorHAnsi" w:cstheme="minorHAnsi"/>
                <w:bCs/>
                <w:color w:val="002060"/>
                <w:sz w:val="20"/>
                <w:szCs w:val="20"/>
              </w:rPr>
            </w:pPr>
            <w:r>
              <w:rPr>
                <w:rFonts w:asciiTheme="minorHAnsi" w:hAnsiTheme="minorHAnsi"/>
                <w:color w:val="002060"/>
                <w:sz w:val="20"/>
              </w:rPr>
              <w:t>Pour satisfaire vos demandes relatives à des zones territoriales ne relevant pas de la compétence de la Société</w:t>
            </w:r>
          </w:p>
        </w:tc>
        <w:tc>
          <w:tcPr>
            <w:tcW w:w="2768" w:type="dxa"/>
            <w:shd w:val="clear" w:color="auto" w:fill="auto"/>
          </w:tcPr>
          <w:p w14:paraId="29348413" w14:textId="77777777" w:rsidR="00C70B2A" w:rsidRPr="00037DCA" w:rsidRDefault="00C70B2A" w:rsidP="009C2A4D">
            <w:pPr>
              <w:rPr>
                <w:rFonts w:asciiTheme="minorHAnsi" w:eastAsia="MS Mincho" w:hAnsiTheme="minorHAnsi" w:cstheme="minorHAnsi"/>
                <w:bCs/>
                <w:color w:val="002060"/>
                <w:sz w:val="20"/>
                <w:szCs w:val="20"/>
              </w:rPr>
            </w:pPr>
            <w:r>
              <w:rPr>
                <w:rFonts w:asciiTheme="minorHAnsi" w:hAnsiTheme="minorHAnsi"/>
                <w:color w:val="002060"/>
                <w:sz w:val="20"/>
              </w:rPr>
              <w:t>Identifiants, données économiques</w:t>
            </w:r>
          </w:p>
        </w:tc>
        <w:tc>
          <w:tcPr>
            <w:tcW w:w="2890" w:type="dxa"/>
            <w:shd w:val="clear" w:color="auto" w:fill="auto"/>
            <w:vAlign w:val="bottom"/>
          </w:tcPr>
          <w:p w14:paraId="5EBB9FEC" w14:textId="146FBBE6" w:rsidR="00C70B2A" w:rsidRPr="00037DCA" w:rsidRDefault="00C70B2A" w:rsidP="009C2A4D">
            <w:pPr>
              <w:rPr>
                <w:rFonts w:asciiTheme="minorHAnsi" w:eastAsia="MS Mincho" w:hAnsiTheme="minorHAnsi" w:cstheme="minorHAnsi"/>
                <w:color w:val="002060"/>
                <w:sz w:val="20"/>
                <w:szCs w:val="20"/>
              </w:rPr>
            </w:pPr>
            <w:r>
              <w:rPr>
                <w:rFonts w:asciiTheme="minorHAnsi" w:hAnsiTheme="minorHAnsi"/>
                <w:color w:val="002060"/>
                <w:sz w:val="20"/>
              </w:rPr>
              <w:t>Sociétés du Groupe compétentes par territoire et réseau de vente (</w:t>
            </w:r>
            <w:r w:rsidR="003B4FBD">
              <w:rPr>
                <w:rFonts w:asciiTheme="minorHAnsi" w:hAnsiTheme="minorHAnsi"/>
                <w:color w:val="002060"/>
                <w:sz w:val="20"/>
              </w:rPr>
              <w:t>c'est-à-dire</w:t>
            </w:r>
            <w:r>
              <w:rPr>
                <w:rFonts w:asciiTheme="minorHAnsi" w:hAnsiTheme="minorHAnsi"/>
                <w:color w:val="002060"/>
                <w:sz w:val="20"/>
              </w:rPr>
              <w:t xml:space="preserve"> agents, distributeurs et revendeurs)</w:t>
            </w:r>
          </w:p>
        </w:tc>
      </w:tr>
    </w:tbl>
    <w:p w14:paraId="2BFF1A01" w14:textId="77777777" w:rsidR="00C70B2A" w:rsidRPr="00BC5BAD" w:rsidRDefault="00C70B2A" w:rsidP="00C70B2A">
      <w:pPr>
        <w:rPr>
          <w:rFonts w:asciiTheme="minorHAnsi" w:hAnsiTheme="minorHAnsi" w:cstheme="minorHAnsi"/>
          <w:color w:val="44546A" w:themeColor="text2"/>
          <w:sz w:val="20"/>
          <w:szCs w:val="20"/>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Transfert à l'étranger</w:t>
      </w:r>
    </w:p>
    <w:p w14:paraId="2331533D" w14:textId="77777777" w:rsidR="00C70B2A" w:rsidRPr="008F2495" w:rsidRDefault="00C70B2A" w:rsidP="00C70B2A">
      <w:pPr>
        <w:rPr>
          <w:rFonts w:asciiTheme="minorHAnsi" w:hAnsiTheme="minorHAnsi" w:cstheme="minorHAnsi"/>
          <w:color w:val="002060"/>
          <w:sz w:val="20"/>
          <w:szCs w:val="20"/>
        </w:rPr>
      </w:pPr>
      <w:r>
        <w:rPr>
          <w:rFonts w:asciiTheme="minorHAnsi" w:hAnsiTheme="minorHAnsi"/>
          <w:color w:val="002060"/>
          <w:sz w:val="20"/>
        </w:rPr>
        <w:lastRenderedPageBreak/>
        <w:t>Vos données personnelles sont transférées en dehors de l'Union européenne, uniquement si le transfert de vos données est nécessaire à l'exécution d'un contrat conclu entre la personne concernée et le Responsable du traitement, ou à l'exécution de mesures préalables prises à la demande du responsable du traitement par la partie intéressée ; la base juridique est l'art. 49, paragraphe 1, alinéa b), RGPD.</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Durée de conservation des données personnelles et critères utilisés</w:t>
      </w:r>
    </w:p>
    <w:p w14:paraId="263704FE"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Les données fournies seront également utilisées avec des outils informatiques et télématiques et seront conservées exclusivement pendant la durée nécessaire pour répondre à vos demandes et donc jusqu'à votre opposition.</w:t>
      </w:r>
    </w:p>
    <w:p w14:paraId="27C74251"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Nous vous rappelons que si vous ne souhaitez pas recevoir d'informations sur les initiatives ou produits futurs, vous pouvez exercer librement votre droit d'opposition à tout moment en adressant une demande au Responsable du traitement.</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Droits de l'intéressé</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Le Règlement reconnaît les droits suivants que vous pouvez exercer envers et contre tout co-titulaire.</w:t>
      </w:r>
    </w:p>
    <w:p w14:paraId="3FFDB17A" w14:textId="390B4EAE"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Un extrait complet des articles de loi suivants est disponible sur Internet à l'adresse </w:t>
      </w:r>
      <w:hyperlink r:id="rId5" w:history="1">
        <w:r>
          <w:rPr>
            <w:rStyle w:val="Collegamentoipertestuale"/>
            <w:rFonts w:asciiTheme="minorHAnsi" w:hAnsiTheme="minorHAnsi"/>
            <w:sz w:val="20"/>
          </w:rPr>
          <w:t>http://www.garanteprivacy.it/web/guest/home/docweb/-/docweb-display/docweb/6264597</w:t>
        </w:r>
      </w:hyperlink>
      <w:r>
        <w:rPr>
          <w:rFonts w:asciiTheme="minorHAnsi" w:hAnsiTheme="minorHAnsi"/>
          <w:color w:val="002060"/>
          <w:sz w:val="20"/>
        </w:rPr>
        <w:t xml:space="preserve">. </w:t>
      </w:r>
    </w:p>
    <w:p w14:paraId="028E6B91" w14:textId="1432B3F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Droits d’accès</w:t>
      </w:r>
      <w:r>
        <w:rPr>
          <w:rFonts w:asciiTheme="minorHAnsi" w:hAnsiTheme="minorHAnsi"/>
          <w:color w:val="002060"/>
          <w:sz w:val="20"/>
        </w:rPr>
        <w:t xml:space="preserve"> : L'art</w:t>
      </w:r>
      <w:r w:rsidR="007E0C0A">
        <w:rPr>
          <w:rFonts w:asciiTheme="minorHAnsi" w:hAnsiTheme="minorHAnsi"/>
          <w:color w:val="002060"/>
          <w:sz w:val="20"/>
        </w:rPr>
        <w:t>.</w:t>
      </w:r>
      <w:r>
        <w:rPr>
          <w:rFonts w:asciiTheme="minorHAnsi" w:hAnsiTheme="minorHAnsi"/>
          <w:color w:val="002060"/>
          <w:sz w:val="20"/>
        </w:rPr>
        <w:t xml:space="preserve"> 15 du Règlement européen vous permet d'obtenir du responsable du traitement la confirmation qu'un traitement de données vous concernant est en cours et, dans ce cas, d'avoir accès à ces données.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rectification</w:t>
      </w:r>
      <w:r>
        <w:rPr>
          <w:rFonts w:asciiTheme="minorHAnsi" w:hAnsiTheme="minorHAnsi"/>
          <w:color w:val="002060"/>
          <w:sz w:val="20"/>
        </w:rPr>
        <w:t xml:space="preserve"> : L'art. 16 du Règlement européen vous permet d'obtenir du responsable du traitement la rectification des données personnelles inexactes vous concernant sans retard injustifié. Compte tenu des finalités du traitement, l'intéressé a le droit d'obtenir l'intégration de données personnelles incomplètes, également en fournissant une déclaration supplémentaire.</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d’annulation</w:t>
      </w:r>
      <w:r>
        <w:rPr>
          <w:rFonts w:asciiTheme="minorHAnsi" w:hAnsiTheme="minorHAnsi"/>
          <w:color w:val="002060"/>
          <w:sz w:val="20"/>
        </w:rPr>
        <w:t xml:space="preserve"> : L'art. 17 du Règlement européen vous permet d'obtenir du responsable du traitement l'annulation des données personnelles vous concernant sans retard injustifié si l'un des motifs prévus par la loi subsiste.</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limitation</w:t>
      </w:r>
      <w:r>
        <w:rPr>
          <w:rFonts w:asciiTheme="minorHAnsi" w:hAnsiTheme="minorHAnsi"/>
          <w:color w:val="002060"/>
          <w:sz w:val="20"/>
        </w:rPr>
        <w:t xml:space="preserve"> : L'art. 18 du Règlement européen vous permet d'obtenir du responsable du traitement la limitation du traitement lorsque l'une des hypothèses prévues par la loi se réalise.</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d’opposition</w:t>
      </w:r>
      <w:r>
        <w:rPr>
          <w:rFonts w:asciiTheme="minorHAnsi" w:hAnsiTheme="minorHAnsi"/>
          <w:color w:val="002060"/>
          <w:sz w:val="20"/>
        </w:rPr>
        <w:t xml:space="preserve"> : L'art. 21 du Règlement européen vous permet de vous opposer à tout moment, pour des raisons liées à votre situation particulière, au traitement des données à caractère personnel vous concernant en vertu de l'article 6, paragraphe 1, alinéa e) ou f), y compris le profilage sur la base de ces dispositions.</w:t>
      </w:r>
    </w:p>
    <w:p w14:paraId="76FD6AE2" w14:textId="3040A6D3"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à la portabilité</w:t>
      </w:r>
      <w:r>
        <w:rPr>
          <w:rFonts w:asciiTheme="minorHAnsi" w:hAnsiTheme="minorHAnsi"/>
          <w:color w:val="002060"/>
          <w:sz w:val="20"/>
        </w:rPr>
        <w:t xml:space="preserve"> : L'art. 20 du Règlement européen vous permet de recevoir dans un format structuré, couramment utilisé et lisible par un dispositif automatique, les données personnelles vous concernant fournies à un responsable du traitement et vous avez le droit de transmettre ces données à un autre responsable du traitement sans entraves de part du responsable du traitement à qui il les a fournies dans les conditions prévues par la loi</w:t>
      </w:r>
      <w:r w:rsidR="00076883">
        <w:rPr>
          <w:rFonts w:asciiTheme="minorHAnsi" w:hAnsiTheme="minorHAnsi"/>
          <w:color w:val="002060"/>
          <w:sz w:val="20"/>
        </w:rPr>
        <w:t>.</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retrait du consentement</w:t>
      </w:r>
      <w:r>
        <w:rPr>
          <w:rFonts w:asciiTheme="minorHAnsi" w:hAnsiTheme="minorHAnsi"/>
          <w:color w:val="002060"/>
          <w:sz w:val="20"/>
        </w:rPr>
        <w:t xml:space="preserve"> : L'art. 7 du Règlement européen vous permet de révoquer à tout moment le consentement que vous avez donné. Le retrait du consentement n'affecte pas la licéité du traitement fondé sur le consentement avant le retrait.</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réclamation</w:t>
      </w:r>
      <w:r>
        <w:rPr>
          <w:rFonts w:asciiTheme="minorHAnsi" w:hAnsiTheme="minorHAnsi"/>
          <w:color w:val="002060"/>
          <w:sz w:val="20"/>
        </w:rPr>
        <w:t xml:space="preserve"> : L'art. 77 du Règlement européen, si vous estimez que le traitement qui vous concerne enfreint le règlement, vous reconnaît le droit d'introduire une réclamation auprès d'une autorité de contrôle, notamment dans l'État membre dans lequel vous résidez, travaillez ou à l'endroit où s'est produite la violation présumée.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Plus d'informations</w:t>
      </w:r>
    </w:p>
    <w:p w14:paraId="045CE6A5" w14:textId="782ECD1D"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Plus d'informations, notre politique de confidentialité et ces informations sont disponibles sur notre site Web à l'adresse </w:t>
      </w:r>
      <w:hyperlink r:id="rId6" w:history="1">
        <w:r w:rsidR="00F40ACA">
          <w:rPr>
            <w:rStyle w:val="Collegamentoipertestuale"/>
            <w:rFonts w:asciiTheme="minorHAnsi" w:hAnsiTheme="minorHAnsi"/>
            <w:sz w:val="20"/>
          </w:rPr>
          <w:t>https://www.emu.it/fr/</w:t>
        </w:r>
      </w:hyperlink>
      <w:r>
        <w:rPr>
          <w:rFonts w:asciiTheme="minorHAnsi" w:hAnsiTheme="minorHAnsi"/>
          <w:color w:val="44546A" w:themeColor="text2"/>
          <w:sz w:val="20"/>
        </w:rPr>
        <w:t>.</w:t>
      </w:r>
    </w:p>
    <w:p w14:paraId="7B09042E" w14:textId="007BFD0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Un extrait complet des articles légaux précités est disponible au siège administratif de la société EMU GROUP SPA</w:t>
      </w:r>
      <w:r w:rsidR="00F40ACA">
        <w:rPr>
          <w:rFonts w:asciiTheme="minorHAnsi" w:hAnsiTheme="minorHAnsi"/>
          <w:color w:val="44546A" w:themeColor="text2"/>
          <w:sz w:val="20"/>
        </w:rPr>
        <w:t xml:space="preserve"> </w:t>
      </w:r>
      <w:r>
        <w:rPr>
          <w:rFonts w:asciiTheme="minorHAnsi" w:hAnsiTheme="minorHAnsi"/>
          <w:color w:val="44546A" w:themeColor="text2"/>
          <w:sz w:val="20"/>
        </w:rPr>
        <w:t xml:space="preserve">- Zona Industriale 06055 Marsciano Perugia </w:t>
      </w:r>
      <w:r w:rsidR="00F40ACA">
        <w:rPr>
          <w:rFonts w:asciiTheme="minorHAnsi" w:hAnsiTheme="minorHAnsi"/>
          <w:color w:val="44546A" w:themeColor="text2"/>
          <w:sz w:val="20"/>
        </w:rPr>
        <w:t xml:space="preserve">Italie </w:t>
      </w:r>
      <w:r>
        <w:rPr>
          <w:rFonts w:asciiTheme="minorHAnsi" w:hAnsiTheme="minorHAnsi"/>
          <w:color w:val="44546A" w:themeColor="text2"/>
          <w:sz w:val="20"/>
        </w:rPr>
        <w:t>-</w:t>
      </w:r>
      <w:r w:rsidR="00F40ACA">
        <w:rPr>
          <w:rFonts w:asciiTheme="minorHAnsi" w:hAnsiTheme="minorHAnsi"/>
          <w:color w:val="44546A" w:themeColor="text2"/>
          <w:sz w:val="20"/>
        </w:rPr>
        <w:t xml:space="preserve"> </w:t>
      </w:r>
      <w:r>
        <w:rPr>
          <w:rFonts w:asciiTheme="minorHAnsi" w:hAnsiTheme="minorHAnsi"/>
          <w:color w:val="44546A" w:themeColor="text2"/>
          <w:sz w:val="20"/>
        </w:rPr>
        <w:t>0039 075 874021</w:t>
      </w:r>
      <w:r w:rsidR="007A3C13">
        <w:rPr>
          <w:rFonts w:asciiTheme="minorHAnsi" w:hAnsiTheme="minorHAnsi"/>
          <w:color w:val="44546A" w:themeColor="text2"/>
          <w:sz w:val="20"/>
        </w:rPr>
        <w:t xml:space="preserve"> </w:t>
      </w:r>
      <w:r>
        <w:rPr>
          <w:rFonts w:asciiTheme="minorHAnsi" w:hAnsiTheme="minorHAnsi"/>
          <w:color w:val="44546A" w:themeColor="text2"/>
          <w:sz w:val="20"/>
        </w:rPr>
        <w:t xml:space="preserve">-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F25A6A" w14:textId="6D20A90E"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Ce bureau pourra vous fournir toutes les explications nécessaires concernant l'exercice de vos droits ; les demandes peuvent être présentées par écrit, accompagnées d'une pièce d'identité en cours de validité, au siège administratif de l'entreprise EMU GROUP SPA</w:t>
      </w:r>
      <w:r w:rsidR="00F40ACA">
        <w:rPr>
          <w:rFonts w:asciiTheme="minorHAnsi" w:hAnsiTheme="minorHAnsi"/>
          <w:color w:val="44546A" w:themeColor="text2"/>
          <w:sz w:val="20"/>
        </w:rPr>
        <w:t xml:space="preserve"> </w:t>
      </w:r>
      <w:r>
        <w:rPr>
          <w:rFonts w:asciiTheme="minorHAnsi" w:hAnsiTheme="minorHAnsi"/>
          <w:color w:val="44546A" w:themeColor="text2"/>
          <w:sz w:val="20"/>
        </w:rPr>
        <w:t xml:space="preserve">- Zona Industriale 06055 Marsciano Perugia </w:t>
      </w:r>
      <w:r w:rsidR="00F40ACA">
        <w:rPr>
          <w:rFonts w:asciiTheme="minorHAnsi" w:hAnsiTheme="minorHAnsi"/>
          <w:color w:val="44546A" w:themeColor="text2"/>
          <w:sz w:val="20"/>
        </w:rPr>
        <w:t xml:space="preserve">Italie </w:t>
      </w:r>
      <w:r>
        <w:rPr>
          <w:rFonts w:asciiTheme="minorHAnsi" w:hAnsiTheme="minorHAnsi"/>
          <w:color w:val="44546A" w:themeColor="text2"/>
          <w:sz w:val="20"/>
        </w:rPr>
        <w:t>-</w:t>
      </w:r>
      <w:r w:rsidR="00F40ACA">
        <w:rPr>
          <w:rFonts w:asciiTheme="minorHAnsi" w:hAnsiTheme="minorHAnsi"/>
          <w:color w:val="44546A" w:themeColor="text2"/>
          <w:sz w:val="20"/>
        </w:rPr>
        <w:t xml:space="preserve"> </w:t>
      </w:r>
      <w:r>
        <w:rPr>
          <w:rFonts w:asciiTheme="minorHAnsi" w:hAnsiTheme="minorHAnsi"/>
          <w:color w:val="44546A" w:themeColor="text2"/>
          <w:sz w:val="20"/>
        </w:rPr>
        <w:t xml:space="preserve">0039 075 </w:t>
      </w:r>
      <w:r w:rsidRPr="00F40ACA">
        <w:rPr>
          <w:rFonts w:asciiTheme="minorHAnsi" w:hAnsiTheme="minorHAnsi"/>
          <w:color w:val="44546A" w:themeColor="text2"/>
          <w:sz w:val="20"/>
        </w:rPr>
        <w:t>874021</w:t>
      </w:r>
      <w:r w:rsidR="00F40ACA">
        <w:rPr>
          <w:rFonts w:asciiTheme="minorHAnsi" w:hAnsiTheme="minorHAnsi"/>
          <w:color w:val="44546A" w:themeColor="text2"/>
          <w:sz w:val="20"/>
        </w:rPr>
        <w:t xml:space="preserve"> </w:t>
      </w:r>
      <w:r w:rsidRPr="00F40ACA">
        <w:rPr>
          <w:rFonts w:asciiTheme="minorHAnsi" w:hAnsiTheme="minorHAnsi"/>
          <w:color w:val="44546A" w:themeColor="text2"/>
          <w:sz w:val="20"/>
        </w:rPr>
        <w:t>-</w:t>
      </w:r>
      <w:r w:rsidR="00F40ACA">
        <w:rPr>
          <w:rFonts w:asciiTheme="minorHAnsi" w:hAnsiTheme="minorHAnsi"/>
          <w:color w:val="44546A" w:themeColor="text2"/>
          <w:sz w:val="20"/>
        </w:rPr>
        <w:t xml:space="preserve"> </w:t>
      </w:r>
      <w:hyperlink r:id="rId8" w:history="1">
        <w:r w:rsidR="00F40ACA">
          <w:rPr>
            <w:rStyle w:val="Collegamentoipertestuale"/>
            <w:rFonts w:asciiTheme="minorHAnsi" w:hAnsiTheme="minorHAnsi"/>
            <w:sz w:val="20"/>
          </w:rPr>
          <w:t>info@emu.it</w:t>
        </w:r>
      </w:hyperlink>
      <w:r w:rsidR="00F40ACA">
        <w:rPr>
          <w:rFonts w:asciiTheme="minorHAnsi" w:hAnsiTheme="minorHAnsi"/>
          <w:color w:val="44546A" w:themeColor="text2"/>
          <w:sz w:val="20"/>
        </w:rPr>
        <w:t>.</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Collaboration</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La protection des données vous concernant et le respect des principes établis par la législation, avec une référence particulière au principe de transparence, sont des valeurs primordiales pour nous, nous vous serions reconnaissants de </w:t>
      </w:r>
      <w:r>
        <w:rPr>
          <w:rFonts w:asciiTheme="minorHAnsi" w:hAnsiTheme="minorHAnsi"/>
          <w:color w:val="44546A" w:themeColor="text2"/>
          <w:sz w:val="20"/>
        </w:rPr>
        <w:lastRenderedPageBreak/>
        <w:t>bien vouloir nous aider en nous signalant toute incompréhension de ce document ou en suggérant des améliorations aux références du responsable comme indiqué ci-dessus.</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199B8DD7" w14:textId="354EAAD7" w:rsidR="00135D5D" w:rsidRPr="00E6411F" w:rsidRDefault="00EB4650" w:rsidP="00E6411F">
      <w:pPr>
        <w:pStyle w:val="WW-Corpodeltesto2"/>
        <w:suppressAutoHyphens w:val="0"/>
        <w:spacing w:line="360" w:lineRule="auto"/>
        <w:rPr>
          <w:rFonts w:asciiTheme="minorHAnsi" w:hAnsiTheme="minorHAnsi" w:cstheme="minorHAnsi"/>
          <w:color w:val="002060"/>
          <w:sz w:val="20"/>
          <w:szCs w:val="20"/>
        </w:rPr>
      </w:pPr>
      <w:r>
        <w:rPr>
          <w:rFonts w:asciiTheme="minorHAnsi" w:hAnsiTheme="minorHAnsi"/>
          <w:i/>
          <w:color w:val="002060"/>
          <w:sz w:val="20"/>
        </w:rPr>
        <w:t>Marsciano,</w:t>
      </w:r>
      <w:r>
        <w:rPr>
          <w:rFonts w:asciiTheme="minorHAnsi" w:hAnsiTheme="minorHAnsi"/>
          <w:color w:val="002060"/>
          <w:sz w:val="20"/>
        </w:rPr>
        <w:t xml:space="preserve"> le </w:t>
      </w:r>
      <w:r>
        <w:rPr>
          <w:rFonts w:asciiTheme="minorHAnsi" w:hAnsiTheme="minorHAnsi"/>
          <w:i/>
          <w:color w:val="002060"/>
          <w:sz w:val="20"/>
        </w:rPr>
        <w:t>18-02-2022</w:t>
      </w:r>
    </w:p>
    <w:sectPr w:rsidR="00135D5D" w:rsidRPr="00E64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076883"/>
    <w:rsid w:val="00135D5D"/>
    <w:rsid w:val="001F0DDE"/>
    <w:rsid w:val="003B4FBD"/>
    <w:rsid w:val="006E2F63"/>
    <w:rsid w:val="007A3C13"/>
    <w:rsid w:val="007E0C0A"/>
    <w:rsid w:val="008D6C00"/>
    <w:rsid w:val="00923C8B"/>
    <w:rsid w:val="00AF2B6C"/>
    <w:rsid w:val="00C70B2A"/>
    <w:rsid w:val="00CE7EBE"/>
    <w:rsid w:val="00E6411F"/>
    <w:rsid w:val="00EB4650"/>
    <w:rsid w:val="00F40ACA"/>
    <w:rsid w:val="00F54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character" w:styleId="Collegamentovisitato">
    <w:name w:val="FollowedHyperlink"/>
    <w:basedOn w:val="Carpredefinitoparagrafo"/>
    <w:uiPriority w:val="99"/>
    <w:semiHidden/>
    <w:unhideWhenUsed/>
    <w:rsid w:val="00F40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it/fr/"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1182</Words>
  <Characters>6740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8</cp:revision>
  <dcterms:created xsi:type="dcterms:W3CDTF">2022-02-21T08:07:00Z</dcterms:created>
  <dcterms:modified xsi:type="dcterms:W3CDTF">2022-02-24T14:09:00Z</dcterms:modified>
</cp:coreProperties>
</file>